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05DF" w14:textId="77777777" w:rsidR="00DC1B38" w:rsidRDefault="00912CD0">
      <w:r>
        <w:t>Der Name und die Konstruktion der planmäßig angelegten Stadt Beeskow sind wie vielleicht kein zweiter geeignet, die Theorie der Urbanoglyphen zu beweisen.</w:t>
      </w:r>
    </w:p>
    <w:p w14:paraId="1B763B51" w14:textId="77777777" w:rsidR="00912CD0" w:rsidRDefault="00912CD0" w:rsidP="00912CD0">
      <w:pPr>
        <w:spacing w:after="0"/>
      </w:pPr>
      <w:r>
        <w:t xml:space="preserve">Ein deutscher Lokator,  der „vielleicht der 1272 </w:t>
      </w:r>
      <w:proofErr w:type="spellStart"/>
      <w:r>
        <w:t>erw</w:t>
      </w:r>
      <w:proofErr w:type="spellEnd"/>
      <w:r>
        <w:t xml:space="preserve">. </w:t>
      </w:r>
      <w:proofErr w:type="spellStart"/>
      <w:r>
        <w:t>prefectus</w:t>
      </w:r>
      <w:proofErr w:type="spellEnd"/>
      <w:r>
        <w:t xml:space="preserve"> </w:t>
      </w:r>
      <w:proofErr w:type="spellStart"/>
      <w:r>
        <w:t>oppidi</w:t>
      </w:r>
      <w:proofErr w:type="spellEnd"/>
      <w:r>
        <w:t xml:space="preserve"> </w:t>
      </w:r>
      <w:proofErr w:type="spellStart"/>
      <w:r>
        <w:t>Heinricus</w:t>
      </w:r>
      <w:proofErr w:type="spellEnd"/>
      <w:r>
        <w:t>“ war (Städtebuch Brandenburg und Berlin), gründet eine Stadt mit slawischer Bezeichnung, damit  kein Deutscher</w:t>
      </w:r>
    </w:p>
    <w:p w14:paraId="21CE5D48" w14:textId="77777777" w:rsidR="00912CD0" w:rsidRDefault="00912CD0" w:rsidP="00912CD0">
      <w:pPr>
        <w:spacing w:after="0"/>
      </w:pPr>
      <w:r>
        <w:t>den Namen der Stadt in seinem wörtlichen Sinn versteht, der durch die deutsche Aussprache darüber hinaus noch verballhornt wird, und realisiert mit der Konstruktion aber genau den Inhalt der slawischen Bezeichnung, die die Urbanoglyphe des Ortes vorab beschreibt.</w:t>
      </w:r>
    </w:p>
    <w:p w14:paraId="04DD583E" w14:textId="77777777" w:rsidR="00912CD0" w:rsidRDefault="00912CD0" w:rsidP="00912CD0">
      <w:pPr>
        <w:spacing w:after="0"/>
      </w:pPr>
      <w:r>
        <w:t>Hier war das Wort am Anfang und</w:t>
      </w:r>
      <w:r w:rsidR="00432C2E">
        <w:t xml:space="preserve"> damit</w:t>
      </w:r>
      <w:r>
        <w:t xml:space="preserve"> Programm der planmäßigen Konstruktion.</w:t>
      </w:r>
    </w:p>
    <w:p w14:paraId="3A8F0822" w14:textId="77777777" w:rsidR="00912CD0" w:rsidRDefault="00912CD0" w:rsidP="00912CD0">
      <w:pPr>
        <w:spacing w:after="0"/>
      </w:pPr>
    </w:p>
    <w:p w14:paraId="1C37D061" w14:textId="77777777" w:rsidR="00912CD0" w:rsidRDefault="00912CD0" w:rsidP="00912CD0">
      <w:pPr>
        <w:spacing w:after="0"/>
      </w:pPr>
      <w:r>
        <w:t>Das Wort heißt: Beeskow – in seiner verballhornten deutsche Aussprache.</w:t>
      </w:r>
    </w:p>
    <w:p w14:paraId="2441CC6B" w14:textId="77777777" w:rsidR="00912CD0" w:rsidRDefault="006D2CE4" w:rsidP="00912CD0">
      <w:pPr>
        <w:spacing w:after="0"/>
      </w:pPr>
      <w:r>
        <w:t xml:space="preserve">Im slawischen ist das </w:t>
      </w:r>
      <w:proofErr w:type="spellStart"/>
      <w:r>
        <w:t>Bez</w:t>
      </w:r>
      <w:proofErr w:type="spellEnd"/>
      <w:r>
        <w:t xml:space="preserve"> </w:t>
      </w:r>
      <w:proofErr w:type="spellStart"/>
      <w:r>
        <w:t>G</w:t>
      </w:r>
      <w:r w:rsidR="00912CD0">
        <w:t>łów</w:t>
      </w:r>
      <w:proofErr w:type="spellEnd"/>
      <w:r>
        <w:t xml:space="preserve"> – </w:t>
      </w:r>
      <w:proofErr w:type="gramStart"/>
      <w:r>
        <w:t>deutsch :</w:t>
      </w:r>
      <w:proofErr w:type="gramEnd"/>
      <w:r>
        <w:t xml:space="preserve"> „ohne Köpfe“ bzw. „ kopflos“.</w:t>
      </w:r>
    </w:p>
    <w:p w14:paraId="0B4BDAAC" w14:textId="77777777" w:rsidR="006D2CE4" w:rsidRDefault="006D2CE4" w:rsidP="00912CD0">
      <w:pPr>
        <w:spacing w:after="0"/>
        <w:rPr>
          <w:rFonts w:cstheme="minorHAnsi"/>
        </w:rPr>
      </w:pPr>
      <w:r>
        <w:t>Kein Deutscher spricht ein stimmhaftes s (z) vor einem g, selbst ein stimmloses s wird im Deutschen nie vor einem g gesprochen. Aus „z – g“ wird „s-k“. „</w:t>
      </w:r>
      <w:r w:rsidRPr="006D2CE4">
        <w:t>Ł” k</w:t>
      </w:r>
      <w:r>
        <w:t>ö</w:t>
      </w:r>
      <w:r w:rsidRPr="006D2CE4">
        <w:t>nnen die wenigsten Deutschen aussprechen</w:t>
      </w:r>
      <w:r>
        <w:t>. Es wird weggelassen.  Ein dunkles e (</w:t>
      </w:r>
      <w:r w:rsidR="00432C2E">
        <w:rPr>
          <w:rFonts w:cstheme="minorHAnsi"/>
        </w:rPr>
        <w:t>Э) gibt es im Deutschen</w:t>
      </w:r>
      <w:r>
        <w:rPr>
          <w:rFonts w:cstheme="minorHAnsi"/>
        </w:rPr>
        <w:t xml:space="preserve"> nicht, wenn die Silbe als Anfangssilbe germanisch betont wird: es wird zu einem hellen E und dabei gleich verdoppelt.  </w:t>
      </w:r>
    </w:p>
    <w:p w14:paraId="7810BBFE" w14:textId="77777777" w:rsidR="006D2CE4" w:rsidRDefault="006D2CE4" w:rsidP="00912CD0">
      <w:pPr>
        <w:spacing w:after="0"/>
      </w:pPr>
      <w:r>
        <w:t xml:space="preserve">Und so wird aus </w:t>
      </w:r>
      <w:proofErr w:type="spellStart"/>
      <w:r>
        <w:t>Bez</w:t>
      </w:r>
      <w:proofErr w:type="spellEnd"/>
      <w:r>
        <w:t xml:space="preserve"> </w:t>
      </w:r>
      <w:proofErr w:type="spellStart"/>
      <w:r>
        <w:t>Głów</w:t>
      </w:r>
      <w:proofErr w:type="spellEnd"/>
      <w:r>
        <w:t xml:space="preserve"> – Beeskow!</w:t>
      </w:r>
    </w:p>
    <w:p w14:paraId="3508F25D" w14:textId="77777777" w:rsidR="006D2CE4" w:rsidRDefault="006D2CE4" w:rsidP="00912CD0">
      <w:pPr>
        <w:spacing w:after="0"/>
      </w:pPr>
    </w:p>
    <w:p w14:paraId="3346B3A0" w14:textId="77777777" w:rsidR="00432C2E" w:rsidRDefault="006D2CE4" w:rsidP="00912CD0">
      <w:pPr>
        <w:spacing w:after="0"/>
      </w:pPr>
      <w:r>
        <w:t>Im Stadtg</w:t>
      </w:r>
      <w:r w:rsidR="00432C2E">
        <w:t>rundriss wird eine Figur ohne Kö</w:t>
      </w:r>
      <w:r>
        <w:t>pf</w:t>
      </w:r>
      <w:r w:rsidR="00432C2E">
        <w:t>e</w:t>
      </w:r>
      <w:r>
        <w:t xml:space="preserve"> </w:t>
      </w:r>
      <w:r w:rsidR="00432C2E">
        <w:t xml:space="preserve">– wie der slawische Name besagt - </w:t>
      </w:r>
      <w:r>
        <w:t xml:space="preserve">konstruiert. </w:t>
      </w:r>
    </w:p>
    <w:p w14:paraId="3A65D2CC" w14:textId="77777777" w:rsidR="006D2CE4" w:rsidRDefault="006D2CE4" w:rsidP="00912CD0">
      <w:pPr>
        <w:spacing w:after="0"/>
      </w:pPr>
      <w:r>
        <w:t>Dazu wird sogar die Stadtmauer an der Ostseite ni</w:t>
      </w:r>
      <w:r w:rsidR="00432C2E">
        <w:t>cht vollendet, denn der Kopf der</w:t>
      </w:r>
      <w:r>
        <w:t xml:space="preserve"> Figur ist die Insel </w:t>
      </w:r>
      <w:r w:rsidR="00432C2E">
        <w:t>ö-</w:t>
      </w:r>
      <w:proofErr w:type="spellStart"/>
      <w:r w:rsidR="00432C2E">
        <w:t>lich</w:t>
      </w:r>
      <w:proofErr w:type="spellEnd"/>
      <w:r w:rsidR="00432C2E">
        <w:t xml:space="preserve"> der Stadt, die den Kopf der Figur auf natürliche Weise darstellt und keiner fortifikatorischen Begrenzung durch eine Mauer bedarf.</w:t>
      </w:r>
    </w:p>
    <w:p w14:paraId="6F54B57F" w14:textId="77777777" w:rsidR="002E7385" w:rsidRDefault="002E7385" w:rsidP="002E7385">
      <w:pPr>
        <w:spacing w:after="0"/>
      </w:pPr>
      <w:r>
        <w:t xml:space="preserve">Schon das Städtebuch Brandenburg und Berlin schreibt dazu: „ Anknüpfung für Stadtentstehung bildeten vermutl. ö der späteren Stadt auf der Spreeinsel eine dt. Burg, die Spreeübergang u. Straßenkreuzung deckte, u. der Kietz, der wegen der </w:t>
      </w:r>
      <w:proofErr w:type="spellStart"/>
      <w:r>
        <w:t>topograph</w:t>
      </w:r>
      <w:proofErr w:type="spellEnd"/>
      <w:r>
        <w:t xml:space="preserve">. Einheit mit der Burg als Dienstsiedlung zu interpretieren ist.“ S. 31 , 2000, Verlag </w:t>
      </w:r>
      <w:proofErr w:type="spellStart"/>
      <w:r>
        <w:t>W.Kohlhammer</w:t>
      </w:r>
      <w:proofErr w:type="spellEnd"/>
      <w:r>
        <w:t>, Stuttgart, Berlin, Köln,</w:t>
      </w:r>
    </w:p>
    <w:p w14:paraId="1FC3BDBA" w14:textId="77777777" w:rsidR="002E7385" w:rsidRDefault="002E7385" w:rsidP="002E7385">
      <w:pPr>
        <w:spacing w:after="0"/>
      </w:pPr>
      <w:r>
        <w:t>Autorenkollektiv Engel u.a.</w:t>
      </w:r>
    </w:p>
    <w:p w14:paraId="33525453" w14:textId="77777777" w:rsidR="002E7385" w:rsidRDefault="002E7385" w:rsidP="00912CD0">
      <w:pPr>
        <w:spacing w:after="0"/>
      </w:pPr>
    </w:p>
    <w:p w14:paraId="7879C020" w14:textId="77777777" w:rsidR="00432C2E" w:rsidRDefault="00432C2E" w:rsidP="00912CD0">
      <w:pPr>
        <w:spacing w:after="0"/>
      </w:pPr>
    </w:p>
    <w:p w14:paraId="71CC92DE" w14:textId="77777777" w:rsidR="00432C2E" w:rsidRDefault="00432C2E" w:rsidP="00912CD0">
      <w:pPr>
        <w:spacing w:after="0"/>
      </w:pPr>
      <w:r>
        <w:t xml:space="preserve">(Die Stadt </w:t>
      </w:r>
      <w:proofErr w:type="spellStart"/>
      <w:r>
        <w:t>Übigau</w:t>
      </w:r>
      <w:proofErr w:type="spellEnd"/>
      <w:r>
        <w:t xml:space="preserve"> wäre ein zweiter Beweis: </w:t>
      </w:r>
      <w:proofErr w:type="spellStart"/>
      <w:r>
        <w:t>Obegowe</w:t>
      </w:r>
      <w:proofErr w:type="spellEnd"/>
      <w:r>
        <w:t xml:space="preserve"> heißt auf slawisch </w:t>
      </w:r>
      <w:proofErr w:type="spellStart"/>
      <w:r>
        <w:t>Obie</w:t>
      </w:r>
      <w:proofErr w:type="spellEnd"/>
      <w:r>
        <w:t xml:space="preserve"> </w:t>
      </w:r>
      <w:proofErr w:type="spellStart"/>
      <w:r w:rsidRPr="00432C2E">
        <w:t>Głowy</w:t>
      </w:r>
      <w:proofErr w:type="spellEnd"/>
      <w:r w:rsidRPr="00432C2E">
        <w:t xml:space="preserve"> – beide </w:t>
      </w:r>
      <w:r>
        <w:t>Köpfe.</w:t>
      </w:r>
    </w:p>
    <w:p w14:paraId="502B499B" w14:textId="77777777" w:rsidR="00432C2E" w:rsidRDefault="00432C2E" w:rsidP="00912CD0">
      <w:pPr>
        <w:spacing w:after="0"/>
      </w:pPr>
      <w:r>
        <w:t>Sie sind im Grundriss zu finden. Aber sie müssten bei Betrachtung als Urbanoglyphe anerkannt werden.</w:t>
      </w:r>
    </w:p>
    <w:p w14:paraId="27B39BFF" w14:textId="77777777" w:rsidR="00432C2E" w:rsidRDefault="00432C2E" w:rsidP="00912CD0">
      <w:pPr>
        <w:spacing w:after="0"/>
      </w:pPr>
      <w:r>
        <w:t xml:space="preserve">„Keine Köpfe“ müssen nicht anerkannt werden: es gibt sie ja nicht!) </w:t>
      </w:r>
    </w:p>
    <w:p w14:paraId="30745390" w14:textId="77777777" w:rsidR="00432C2E" w:rsidRDefault="00432C2E" w:rsidP="00912CD0">
      <w:pPr>
        <w:spacing w:after="0"/>
      </w:pPr>
      <w:r>
        <w:t>Und hier ist die kopflose Stadt mit der Insel als Kopf:</w:t>
      </w:r>
    </w:p>
    <w:p w14:paraId="79B6918D" w14:textId="77777777" w:rsidR="00432C2E" w:rsidRDefault="00432C2E" w:rsidP="00912CD0">
      <w:pPr>
        <w:spacing w:after="0"/>
      </w:pPr>
    </w:p>
    <w:p w14:paraId="6BFAD10C" w14:textId="77777777" w:rsidR="00432C2E" w:rsidRPr="00432C2E" w:rsidRDefault="00432C2E" w:rsidP="00912CD0">
      <w:pPr>
        <w:spacing w:after="0"/>
      </w:pPr>
      <w:r w:rsidRPr="00432C2E">
        <w:rPr>
          <w:noProof/>
        </w:rPr>
        <w:lastRenderedPageBreak/>
        <w:drawing>
          <wp:inline distT="0" distB="0" distL="0" distR="0" wp14:anchorId="7540515F" wp14:editId="3F7E933C">
            <wp:extent cx="2457604" cy="2514173"/>
            <wp:effectExtent l="514350" t="457200" r="495146" b="438577"/>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rot="14268089">
                      <a:off x="0" y="0"/>
                      <a:ext cx="2457390" cy="2513954"/>
                    </a:xfrm>
                    <a:prstGeom prst="rect">
                      <a:avLst/>
                    </a:prstGeom>
                    <a:noFill/>
                    <a:ln w="9525">
                      <a:noFill/>
                      <a:miter lim="800000"/>
                      <a:headEnd/>
                      <a:tailEnd/>
                    </a:ln>
                  </pic:spPr>
                </pic:pic>
              </a:graphicData>
            </a:graphic>
          </wp:inline>
        </w:drawing>
      </w:r>
    </w:p>
    <w:p w14:paraId="103298E5" w14:textId="77777777" w:rsidR="00432C2E" w:rsidRDefault="00432C2E" w:rsidP="00432C2E">
      <w:pPr>
        <w:spacing w:after="0"/>
      </w:pPr>
      <w:r>
        <w:t xml:space="preserve">Es ist der Kopf und Körper eines Eisvogels, wahrscheinlich. </w:t>
      </w:r>
    </w:p>
    <w:p w14:paraId="00205373" w14:textId="77777777" w:rsidR="00613951" w:rsidRDefault="00613951" w:rsidP="00432C2E">
      <w:pPr>
        <w:spacing w:after="0"/>
      </w:pPr>
      <w:r>
        <w:t>Die Kirche stellt das Herz dar,</w:t>
      </w:r>
    </w:p>
    <w:p w14:paraId="732E167A" w14:textId="77777777" w:rsidR="00613951" w:rsidRDefault="00613951" w:rsidP="00432C2E">
      <w:pPr>
        <w:spacing w:after="0"/>
      </w:pPr>
      <w:r>
        <w:t>d</w:t>
      </w:r>
      <w:r w:rsidR="00432C2E">
        <w:t xml:space="preserve">er Magen ist der Markt, </w:t>
      </w:r>
    </w:p>
    <w:p w14:paraId="4A212CE6" w14:textId="77777777" w:rsidR="00432C2E" w:rsidRDefault="00432C2E" w:rsidP="00432C2E">
      <w:pPr>
        <w:spacing w:after="0"/>
      </w:pPr>
      <w:r>
        <w:t>wie bei allen Urbanoglyphen, die Tiere darstellen.</w:t>
      </w:r>
    </w:p>
    <w:p w14:paraId="75C44F0A" w14:textId="77777777" w:rsidR="00613951" w:rsidRDefault="00613951" w:rsidP="00432C2E">
      <w:pPr>
        <w:spacing w:after="0"/>
      </w:pPr>
    </w:p>
    <w:p w14:paraId="07192A86" w14:textId="77777777" w:rsidR="00613951" w:rsidRDefault="00613951" w:rsidP="00613951">
      <w:pPr>
        <w:spacing w:after="0"/>
      </w:pPr>
      <w:r>
        <w:t xml:space="preserve"> </w:t>
      </w:r>
      <w:r w:rsidRPr="00AC41B3">
        <w:rPr>
          <w:noProof/>
        </w:rPr>
        <w:drawing>
          <wp:inline distT="0" distB="0" distL="0" distR="0" wp14:anchorId="75E34A06" wp14:editId="2B9BB13B">
            <wp:extent cx="3997325" cy="2664883"/>
            <wp:effectExtent l="19050" t="0" r="3175" b="0"/>
            <wp:docPr id="1" name="Bild 3" descr="Der Eisvogel - NA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Eisvogel - NABU"/>
                    <pic:cNvPicPr>
                      <a:picLocks noChangeAspect="1" noChangeArrowheads="1"/>
                    </pic:cNvPicPr>
                  </pic:nvPicPr>
                  <pic:blipFill>
                    <a:blip r:embed="rId5" cstate="print"/>
                    <a:srcRect/>
                    <a:stretch>
                      <a:fillRect/>
                    </a:stretch>
                  </pic:blipFill>
                  <pic:spPr bwMode="auto">
                    <a:xfrm>
                      <a:off x="0" y="0"/>
                      <a:ext cx="3998206" cy="2665471"/>
                    </a:xfrm>
                    <a:prstGeom prst="rect">
                      <a:avLst/>
                    </a:prstGeom>
                    <a:noFill/>
                    <a:ln w="9525">
                      <a:noFill/>
                      <a:miter lim="800000"/>
                      <a:headEnd/>
                      <a:tailEnd/>
                    </a:ln>
                  </pic:spPr>
                </pic:pic>
              </a:graphicData>
            </a:graphic>
          </wp:inline>
        </w:drawing>
      </w:r>
    </w:p>
    <w:p w14:paraId="6B80FBC4" w14:textId="77777777" w:rsidR="00613951" w:rsidRDefault="00613951" w:rsidP="00613951">
      <w:pPr>
        <w:spacing w:after="0"/>
      </w:pPr>
      <w:r>
        <w:t>Nabu.de</w:t>
      </w:r>
    </w:p>
    <w:p w14:paraId="4E478B08" w14:textId="77777777" w:rsidR="00613951" w:rsidRDefault="00613951" w:rsidP="00613951">
      <w:pPr>
        <w:spacing w:after="0"/>
      </w:pPr>
    </w:p>
    <w:p w14:paraId="29ADA36D" w14:textId="77777777" w:rsidR="00613951" w:rsidRDefault="00613951" w:rsidP="00613951">
      <w:pPr>
        <w:spacing w:after="0"/>
      </w:pPr>
      <w:r>
        <w:t>Oder eines Pelikans</w:t>
      </w:r>
    </w:p>
    <w:p w14:paraId="05634732" w14:textId="77777777" w:rsidR="00613951" w:rsidRDefault="00613951" w:rsidP="00613951">
      <w:pPr>
        <w:spacing w:after="0"/>
      </w:pPr>
      <w:r>
        <w:rPr>
          <w:noProof/>
        </w:rPr>
        <w:lastRenderedPageBreak/>
        <w:drawing>
          <wp:inline distT="0" distB="0" distL="0" distR="0" wp14:anchorId="0EEAF163" wp14:editId="663B2B58">
            <wp:extent cx="2895600" cy="4343400"/>
            <wp:effectExtent l="19050" t="0" r="0" b="0"/>
            <wp:docPr id="15" name="Bild 15" descr="Tierpark Hagenbeck – Rosa Pelikan Steck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erpark Hagenbeck – Rosa Pelikan Steckbrief"/>
                    <pic:cNvPicPr>
                      <a:picLocks noChangeAspect="1" noChangeArrowheads="1"/>
                    </pic:cNvPicPr>
                  </pic:nvPicPr>
                  <pic:blipFill>
                    <a:blip r:embed="rId6" cstate="print"/>
                    <a:srcRect/>
                    <a:stretch>
                      <a:fillRect/>
                    </a:stretch>
                  </pic:blipFill>
                  <pic:spPr bwMode="auto">
                    <a:xfrm>
                      <a:off x="0" y="0"/>
                      <a:ext cx="2895600" cy="4343400"/>
                    </a:xfrm>
                    <a:prstGeom prst="rect">
                      <a:avLst/>
                    </a:prstGeom>
                    <a:noFill/>
                    <a:ln w="9525">
                      <a:noFill/>
                      <a:miter lim="800000"/>
                      <a:headEnd/>
                      <a:tailEnd/>
                    </a:ln>
                  </pic:spPr>
                </pic:pic>
              </a:graphicData>
            </a:graphic>
          </wp:inline>
        </w:drawing>
      </w:r>
    </w:p>
    <w:p w14:paraId="4CAEFE4A" w14:textId="77777777" w:rsidR="00613951" w:rsidRDefault="00613951" w:rsidP="00613951">
      <w:pPr>
        <w:spacing w:after="0"/>
      </w:pPr>
      <w:r>
        <w:t>Hagenbeck.de</w:t>
      </w:r>
    </w:p>
    <w:p w14:paraId="705E2E67" w14:textId="77777777" w:rsidR="00613951" w:rsidRDefault="00613951" w:rsidP="00613951">
      <w:pPr>
        <w:spacing w:after="0"/>
      </w:pPr>
    </w:p>
    <w:p w14:paraId="6827173B" w14:textId="77777777" w:rsidR="00613951" w:rsidRDefault="00613951" w:rsidP="00613951">
      <w:pPr>
        <w:spacing w:after="0"/>
      </w:pPr>
    </w:p>
    <w:p w14:paraId="3EB32F57" w14:textId="77777777" w:rsidR="00613951" w:rsidRDefault="00613951" w:rsidP="00613951">
      <w:pPr>
        <w:spacing w:after="0"/>
      </w:pPr>
      <w:r>
        <w:t>Für den Eisvogel spricht der kurze Hals und seine Verbreitung in Mitteleuropa.</w:t>
      </w:r>
    </w:p>
    <w:p w14:paraId="7B2BEE93" w14:textId="77777777" w:rsidR="00613951" w:rsidRDefault="00613951" w:rsidP="00613951">
      <w:pPr>
        <w:spacing w:after="0"/>
      </w:pPr>
      <w:r>
        <w:t xml:space="preserve">Für den Pelikan spricht , dass er als </w:t>
      </w:r>
      <w:hyperlink r:id="rId7" w:tooltip="Symbol" w:history="1">
        <w:r w:rsidRPr="00B14040">
          <w:t>Symbol</w:t>
        </w:r>
      </w:hyperlink>
      <w:r>
        <w:t xml:space="preserve"> für </w:t>
      </w:r>
      <w:hyperlink r:id="rId8" w:tooltip="Jesus Christus" w:history="1">
        <w:r w:rsidRPr="00B14040">
          <w:t>Jesus Christus</w:t>
        </w:r>
      </w:hyperlink>
      <w:r>
        <w:t xml:space="preserve"> Teil der christlichen </w:t>
      </w:r>
      <w:hyperlink r:id="rId9" w:tooltip="Ikonographie" w:history="1">
        <w:r w:rsidRPr="00B14040">
          <w:t>Ikonographie</w:t>
        </w:r>
      </w:hyperlink>
      <w:r>
        <w:t xml:space="preserve"> ist. Nach dem </w:t>
      </w:r>
      <w:hyperlink r:id="rId10" w:tooltip="Physiologus" w:history="1">
        <w:r w:rsidRPr="00B14040">
          <w:t>Physiologus</w:t>
        </w:r>
      </w:hyperlink>
      <w:r>
        <w:t xml:space="preserve">, einem frühchristlichen Tierkompendium, öffnet sich der Pelikan mit dem Schnabel die eigene Brust, lässt sein Blut auf seine toten Jungen tropfen und holt sie so wieder ins Leben zurück. Dies wurde </w:t>
      </w:r>
      <w:hyperlink r:id="rId11" w:tooltip="Allegorie" w:history="1">
        <w:r w:rsidRPr="00B14040">
          <w:t>allegorisch</w:t>
        </w:r>
      </w:hyperlink>
      <w:r>
        <w:t xml:space="preserve"> in Bezug zum Opfertod Jesu Christi gesetzt, wodurch der Pelikan zu einem in der </w:t>
      </w:r>
      <w:hyperlink r:id="rId12" w:tooltip="Christliche Ikonographie" w:history="1">
        <w:r w:rsidRPr="00B14040">
          <w:t>christlichen Ikonographie</w:t>
        </w:r>
      </w:hyperlink>
      <w:r>
        <w:t xml:space="preserve"> häufig verwendeten Motiv wurde. Als Symbol für Christus und die </w:t>
      </w:r>
      <w:hyperlink r:id="rId13" w:tooltip="Eucharistie" w:history="1">
        <w:r w:rsidRPr="00B14040">
          <w:t>Eucharistie</w:t>
        </w:r>
      </w:hyperlink>
      <w:r>
        <w:t xml:space="preserve"> findet er sich oft auch auf </w:t>
      </w:r>
      <w:hyperlink r:id="rId14" w:tooltip="Vasa sacra" w:history="1">
        <w:proofErr w:type="spellStart"/>
        <w:r w:rsidRPr="00B14040">
          <w:t>Vasa</w:t>
        </w:r>
        <w:proofErr w:type="spellEnd"/>
        <w:r w:rsidRPr="00B14040">
          <w:t xml:space="preserve"> </w:t>
        </w:r>
        <w:proofErr w:type="spellStart"/>
        <w:r w:rsidRPr="00B14040">
          <w:t>sacra</w:t>
        </w:r>
        <w:proofErr w:type="spellEnd"/>
      </w:hyperlink>
      <w:r>
        <w:t xml:space="preserve"> wie dem </w:t>
      </w:r>
      <w:hyperlink r:id="rId15" w:tooltip="Kelch (Liturgie)" w:history="1">
        <w:r w:rsidRPr="00B14040">
          <w:t>Kelch</w:t>
        </w:r>
      </w:hyperlink>
      <w:r>
        <w:t xml:space="preserve">, dem </w:t>
      </w:r>
      <w:hyperlink r:id="rId16" w:tooltip="Ziborium (Gefäß)" w:history="1">
        <w:r w:rsidRPr="00B14040">
          <w:t>Ziborium</w:t>
        </w:r>
      </w:hyperlink>
      <w:r>
        <w:t xml:space="preserve">, an </w:t>
      </w:r>
      <w:hyperlink r:id="rId17" w:tooltip="Altar" w:history="1">
        <w:r w:rsidRPr="00B14040">
          <w:t>Altären</w:t>
        </w:r>
      </w:hyperlink>
      <w:r>
        <w:t xml:space="preserve"> und </w:t>
      </w:r>
      <w:hyperlink r:id="rId18" w:tooltip="Tabernakel" w:history="1">
        <w:r w:rsidRPr="00B14040">
          <w:t>Tabernakeln</w:t>
        </w:r>
      </w:hyperlink>
      <w:r>
        <w:t xml:space="preserve">. </w:t>
      </w:r>
    </w:p>
    <w:p w14:paraId="5F6C72AA" w14:textId="77777777" w:rsidR="00613951" w:rsidRDefault="00613951" w:rsidP="00613951">
      <w:pPr>
        <w:spacing w:after="0"/>
      </w:pPr>
    </w:p>
    <w:p w14:paraId="5E77C7EF" w14:textId="77777777" w:rsidR="00613951" w:rsidRDefault="00613951" w:rsidP="00613951">
      <w:pPr>
        <w:spacing w:after="0"/>
      </w:pPr>
      <w:r>
        <w:t>Mit Beeskow ist der Anerkennung der Theorie der Urbanoglyphen</w:t>
      </w:r>
      <w:r w:rsidR="00E9178B">
        <w:t xml:space="preserve"> nichts mehr entgegen zu setzen</w:t>
      </w:r>
      <w:r>
        <w:t>.</w:t>
      </w:r>
    </w:p>
    <w:p w14:paraId="343E1668" w14:textId="77777777" w:rsidR="00613951" w:rsidRDefault="00613951" w:rsidP="00613951">
      <w:pPr>
        <w:spacing w:after="0"/>
      </w:pPr>
      <w:r>
        <w:t>Wer jetzt noch zweifelt, will seinem Wissensstand nichts Neues hinzufügen und macht sich als Wissenschaftler, der dem Zugewinn an Wissen verpflichtet ist, unglaubwürdig.</w:t>
      </w:r>
    </w:p>
    <w:p w14:paraId="4CEE73EA" w14:textId="77777777" w:rsidR="00F348DD" w:rsidRDefault="00F348DD" w:rsidP="00613951">
      <w:pPr>
        <w:spacing w:after="0"/>
      </w:pPr>
    </w:p>
    <w:p w14:paraId="72E1B391" w14:textId="77777777" w:rsidR="00F348DD" w:rsidRDefault="00F348DD" w:rsidP="00613951">
      <w:pPr>
        <w:spacing w:after="0"/>
      </w:pPr>
      <w:r>
        <w:t>Axel Brätz</w:t>
      </w:r>
    </w:p>
    <w:p w14:paraId="57B2C087" w14:textId="77777777" w:rsidR="00F348DD" w:rsidRDefault="00F348DD" w:rsidP="00613951">
      <w:pPr>
        <w:spacing w:after="0"/>
      </w:pPr>
      <w:r>
        <w:t>Dezember 2020</w:t>
      </w:r>
    </w:p>
    <w:p w14:paraId="7F90E8CF" w14:textId="77777777" w:rsidR="00912CD0" w:rsidRDefault="00912CD0"/>
    <w:sectPr w:rsidR="00912CD0" w:rsidSect="00DC1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CD0"/>
    <w:rsid w:val="002E7385"/>
    <w:rsid w:val="00432C2E"/>
    <w:rsid w:val="00613951"/>
    <w:rsid w:val="006D2CE4"/>
    <w:rsid w:val="00834AA9"/>
    <w:rsid w:val="008F7F24"/>
    <w:rsid w:val="00912CD0"/>
    <w:rsid w:val="00DC1B38"/>
    <w:rsid w:val="00E9178B"/>
    <w:rsid w:val="00F348DD"/>
    <w:rsid w:val="00F93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0017"/>
  <w15:docId w15:val="{3D6FB3CE-3E7F-4BF2-82FF-9CD776F7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2C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Jesus_Christus" TargetMode="External"/><Relationship Id="rId13" Type="http://schemas.openxmlformats.org/officeDocument/2006/relationships/hyperlink" Target="https://de.wikipedia.org/wiki/Eucharistie" TargetMode="External"/><Relationship Id="rId18" Type="http://schemas.openxmlformats.org/officeDocument/2006/relationships/hyperlink" Target="https://de.wikipedia.org/wiki/Tabernakel" TargetMode="External"/><Relationship Id="rId3" Type="http://schemas.openxmlformats.org/officeDocument/2006/relationships/webSettings" Target="webSettings.xml"/><Relationship Id="rId7" Type="http://schemas.openxmlformats.org/officeDocument/2006/relationships/hyperlink" Target="https://de.wikipedia.org/wiki/Symbol" TargetMode="External"/><Relationship Id="rId12" Type="http://schemas.openxmlformats.org/officeDocument/2006/relationships/hyperlink" Target="https://de.wikipedia.org/wiki/Christliche_Ikonographie" TargetMode="External"/><Relationship Id="rId17" Type="http://schemas.openxmlformats.org/officeDocument/2006/relationships/hyperlink" Target="https://de.wikipedia.org/wiki/Altar" TargetMode="External"/><Relationship Id="rId2" Type="http://schemas.openxmlformats.org/officeDocument/2006/relationships/settings" Target="settings.xml"/><Relationship Id="rId16" Type="http://schemas.openxmlformats.org/officeDocument/2006/relationships/hyperlink" Target="https://de.wikipedia.org/wiki/Ziborium_(Gef%C3%A4%C3%9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de.wikipedia.org/wiki/Allegorie" TargetMode="External"/><Relationship Id="rId5" Type="http://schemas.openxmlformats.org/officeDocument/2006/relationships/image" Target="media/image2.jpeg"/><Relationship Id="rId15" Type="http://schemas.openxmlformats.org/officeDocument/2006/relationships/hyperlink" Target="https://de.wikipedia.org/wiki/Kelch_(Liturgie)" TargetMode="External"/><Relationship Id="rId10" Type="http://schemas.openxmlformats.org/officeDocument/2006/relationships/hyperlink" Target="https://de.wikipedia.org/wiki/Physiologus"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e.wikipedia.org/wiki/Ikonographie" TargetMode="External"/><Relationship Id="rId14" Type="http://schemas.openxmlformats.org/officeDocument/2006/relationships/hyperlink" Target="https://de.wikipedia.org/wiki/Vasa_sacr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Parthier</dc:creator>
  <cp:lastModifiedBy>Volker Dübbers</cp:lastModifiedBy>
  <cp:revision>2</cp:revision>
  <dcterms:created xsi:type="dcterms:W3CDTF">2021-01-08T14:06:00Z</dcterms:created>
  <dcterms:modified xsi:type="dcterms:W3CDTF">2021-01-08T14:06:00Z</dcterms:modified>
</cp:coreProperties>
</file>